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AC8" w14:textId="77777777" w:rsidR="00EA3721" w:rsidRPr="00E40BA4" w:rsidRDefault="00E40BA4" w:rsidP="00EA372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Ананьева Владислава Игоревна</w:t>
      </w:r>
    </w:p>
    <w:p w14:paraId="2ED679E4" w14:textId="77777777" w:rsidR="00EA3721" w:rsidRDefault="00E40BA4" w:rsidP="00EA3721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BA4">
        <w:rPr>
          <w:rFonts w:ascii="Times New Roman" w:hAnsi="Times New Roman" w:cs="Times New Roman"/>
          <w:b/>
          <w:sz w:val="32"/>
          <w:szCs w:val="32"/>
        </w:rPr>
        <w:t xml:space="preserve">РАСПРЕДЕЛЕНИЕ ЭКЗОПЛАНЕТ </w:t>
      </w:r>
      <w:r w:rsidRPr="00E40BA4">
        <w:rPr>
          <w:rFonts w:ascii="Times New Roman" w:hAnsi="Times New Roman" w:cs="Times New Roman"/>
          <w:b/>
          <w:sz w:val="32"/>
          <w:szCs w:val="32"/>
        </w:rPr>
        <w:br/>
        <w:t>ПО МАССАМ И ОРБИТАЛЬНЫМ ПЕРИОДАМ С УЧЕТОМ НАБЛЮДАТЕЛЬНОЙ СЕЛЕКЦИИ</w:t>
      </w:r>
    </w:p>
    <w:p w14:paraId="750EF47F" w14:textId="77777777" w:rsidR="00B407F4" w:rsidRPr="00B407F4" w:rsidRDefault="00B407F4" w:rsidP="00EA3721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07F4">
        <w:rPr>
          <w:rFonts w:ascii="Times New Roman" w:hAnsi="Times New Roman" w:cs="Times New Roman"/>
          <w:sz w:val="24"/>
          <w:szCs w:val="24"/>
        </w:rPr>
        <w:t>(по материалам кандидатской диссертации)</w:t>
      </w:r>
    </w:p>
    <w:p w14:paraId="59C68FB7" w14:textId="77777777" w:rsidR="00150008" w:rsidRDefault="00150008" w:rsidP="00EA37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П</w:t>
      </w:r>
      <w:r w:rsidRPr="00E40BA4">
        <w:rPr>
          <w:rFonts w:ascii="Times New Roman" w:eastAsia="Calibri" w:hAnsi="Times New Roman" w:cs="Times New Roman"/>
          <w:bCs/>
          <w:sz w:val="24"/>
          <w:szCs w:val="28"/>
        </w:rPr>
        <w:t>ри анализе статистических закономерностей необходимо учитывать наблюдательную селекцию, способную существенно исказить наблюдаемые распределения. Факторы наблюдательной селекции различаются как для разных методов поиска экзопланет, так и для разных инструментов и наблюдательных программ, ведущих поиски в рамках одного метода.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14:paraId="318448C2" w14:textId="77777777" w:rsidR="00F96AE1" w:rsidRDefault="00276FC9" w:rsidP="00EA37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На сегодня</w:t>
      </w:r>
      <w:r w:rsidR="00150008">
        <w:rPr>
          <w:rFonts w:ascii="Times New Roman" w:eastAsia="Calibri" w:hAnsi="Times New Roman" w:cs="Times New Roman"/>
          <w:bCs/>
          <w:sz w:val="24"/>
          <w:szCs w:val="28"/>
        </w:rPr>
        <w:t xml:space="preserve"> обнаружено уже свыше 5 тыс. экзопланет, причем </w:t>
      </w:r>
      <w:r>
        <w:rPr>
          <w:rFonts w:ascii="Times New Roman" w:eastAsia="Calibri" w:hAnsi="Times New Roman" w:cs="Times New Roman"/>
          <w:bCs/>
          <w:sz w:val="24"/>
          <w:szCs w:val="28"/>
        </w:rPr>
        <w:t>боле</w:t>
      </w:r>
      <w:r w:rsidR="00150008">
        <w:rPr>
          <w:rFonts w:ascii="Times New Roman" w:eastAsia="Calibri" w:hAnsi="Times New Roman" w:cs="Times New Roman"/>
          <w:bCs/>
          <w:sz w:val="24"/>
          <w:szCs w:val="28"/>
        </w:rPr>
        <w:t xml:space="preserve">е 95% из них открыто всего двумя методами – транзитным и методом лучевых скоростей. В настоящей работе рассмотрены основные факторы наблюдательной селекции для трех различных групп экзопланет – транзитных планет, обнаруженных «Кеплером», транзитных планет, обнаруженных наземными наблюдательными программами, и планет, открытых методом лучевых скоростей. Построен метод коррекции наблюдаемых распределений, реализованный в виде пакета программных кодов в среде </w:t>
      </w:r>
      <w:proofErr w:type="spellStart"/>
      <w:r w:rsidR="00150008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MatLab</w:t>
      </w:r>
      <w:proofErr w:type="spellEnd"/>
      <w:r w:rsidR="00150008" w:rsidRPr="00150008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150008">
        <w:rPr>
          <w:rFonts w:ascii="Times New Roman" w:eastAsia="Calibri" w:hAnsi="Times New Roman" w:cs="Times New Roman"/>
          <w:bCs/>
          <w:sz w:val="24"/>
          <w:szCs w:val="28"/>
        </w:rPr>
        <w:t>Показано, что скорректированные распределения экзопланет по массам могут быть аппроксимированы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</w:rPr>
        <w:t>кусочным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</w:rPr>
        <w:t xml:space="preserve"> степенным законом с изломами в 0.14 и 2.2 масс Юпитера, причем в диапазоне 0.02-0.14 масс Юпитера показатель степени составляет -2.5…-3, в диапазоне 0.21-2.2 масс Юпитера – -0.8… -1.0, в области 2.2-13 масс Юпитера – -2. Показано, что распределение экзопланет по массам зависит от орбитального периода (в частности, массивные планеты находятся преимущественно на широких орбитах с периодами свыше 100 суток). Полученные распределения находятся в хорошем согласии с космогоническими моделями, в частности, с моделями популяц</w:t>
      </w:r>
      <w:r w:rsidR="00F96AE1">
        <w:rPr>
          <w:rFonts w:ascii="Times New Roman" w:eastAsia="Calibri" w:hAnsi="Times New Roman" w:cs="Times New Roman"/>
          <w:bCs/>
          <w:sz w:val="24"/>
          <w:szCs w:val="28"/>
        </w:rPr>
        <w:t>ионного синтеза, и друг с другом.</w:t>
      </w:r>
    </w:p>
    <w:p w14:paraId="3AE7F5D2" w14:textId="77777777" w:rsidR="00F67154" w:rsidRPr="00CE5F06" w:rsidRDefault="00F96AE1" w:rsidP="000E64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Проведено сравнение распределения по орбитальным периодам транзитных планет «Кеплера» и скорректированного распределения планет, открытых методом лучевых скоростей. Показано, что в диапазоне 1-100 суток оба распределения находятся в прекрасном согласии друг с другом. </w:t>
      </w:r>
    </w:p>
    <w:p w14:paraId="6FCE4DBB" w14:textId="77777777" w:rsidR="00A1570C" w:rsidRDefault="00A1570C"/>
    <w:sectPr w:rsidR="00A1570C" w:rsidSect="00A157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7C96"/>
    <w:multiLevelType w:val="hybridMultilevel"/>
    <w:tmpl w:val="1AEE773A"/>
    <w:lvl w:ilvl="0" w:tplc="844A8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66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154"/>
    <w:rsid w:val="000E64BB"/>
    <w:rsid w:val="00150008"/>
    <w:rsid w:val="00276FC9"/>
    <w:rsid w:val="00984909"/>
    <w:rsid w:val="00A1570C"/>
    <w:rsid w:val="00B23841"/>
    <w:rsid w:val="00B407F4"/>
    <w:rsid w:val="00CF3D41"/>
    <w:rsid w:val="00D83BE6"/>
    <w:rsid w:val="00E40BA4"/>
    <w:rsid w:val="00EA3721"/>
    <w:rsid w:val="00F67154"/>
    <w:rsid w:val="00F96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66CF"/>
  <w15:docId w15:val="{B693A805-DA9B-474C-8DE9-5517B8D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54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Gudkova</dc:creator>
  <cp:lastModifiedBy>Anna Fedorova</cp:lastModifiedBy>
  <cp:revision>2</cp:revision>
  <dcterms:created xsi:type="dcterms:W3CDTF">2022-05-24T15:21:00Z</dcterms:created>
  <dcterms:modified xsi:type="dcterms:W3CDTF">2022-05-24T15:21:00Z</dcterms:modified>
</cp:coreProperties>
</file>